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91981" w14:textId="77777777" w:rsidR="009F56AA" w:rsidRDefault="009F56AA">
      <w:pPr>
        <w:shd w:val="clear" w:color="auto" w:fill="FFFFFF"/>
        <w:suppressAutoHyphens/>
        <w:jc w:val="center"/>
        <w:rPr>
          <w:rFonts w:ascii="Arial" w:hAnsi="Arial" w:cs="Arial"/>
          <w:b/>
          <w:sz w:val="20"/>
          <w:lang w:val="en-GB"/>
        </w:rPr>
      </w:pPr>
    </w:p>
    <w:p w14:paraId="3639835D" w14:textId="77777777" w:rsidR="004462CB" w:rsidRPr="004462CB" w:rsidRDefault="004462CB">
      <w:pPr>
        <w:shd w:val="clear" w:color="auto" w:fill="FFFFFF"/>
        <w:suppressAutoHyphens/>
        <w:jc w:val="center"/>
        <w:rPr>
          <w:rFonts w:ascii="Arial" w:hAnsi="Arial" w:cs="Arial"/>
          <w:b/>
          <w:sz w:val="20"/>
          <w:lang w:val="en-GB"/>
        </w:rPr>
      </w:pPr>
    </w:p>
    <w:p w14:paraId="58D1AF4D" w14:textId="77777777" w:rsidR="009F56AA" w:rsidRPr="004462CB" w:rsidRDefault="009F56AA">
      <w:pPr>
        <w:widowControl w:val="0"/>
        <w:tabs>
          <w:tab w:val="right" w:leader="underscore" w:pos="9071"/>
        </w:tabs>
        <w:suppressAutoHyphens/>
        <w:jc w:val="center"/>
        <w:textAlignment w:val="baseline"/>
        <w:rPr>
          <w:rFonts w:ascii="Arial" w:eastAsia="Calibri" w:hAnsi="Arial" w:cs="Arial"/>
          <w:b/>
          <w:bCs/>
          <w:sz w:val="20"/>
          <w:lang w:val="en-GB"/>
        </w:rPr>
      </w:pPr>
    </w:p>
    <w:p w14:paraId="7F3EFE27" w14:textId="763C192C" w:rsidR="009F56AA" w:rsidRPr="004462CB" w:rsidRDefault="000E37D2">
      <w:pPr>
        <w:widowControl w:val="0"/>
        <w:tabs>
          <w:tab w:val="right" w:leader="underscore" w:pos="9071"/>
        </w:tabs>
        <w:suppressAutoHyphens/>
        <w:jc w:val="center"/>
        <w:textAlignment w:val="baseline"/>
        <w:rPr>
          <w:rFonts w:ascii="Arial" w:hAnsi="Arial" w:cs="Arial"/>
          <w:sz w:val="20"/>
          <w:lang w:val="en-GB"/>
        </w:rPr>
      </w:pPr>
      <w:r w:rsidRPr="004462CB">
        <w:rPr>
          <w:rFonts w:ascii="Arial" w:eastAsia="Calibri" w:hAnsi="Arial" w:cs="Arial"/>
          <w:b/>
          <w:bCs/>
          <w:sz w:val="20"/>
          <w:lang w:val="en-GB"/>
        </w:rPr>
        <w:t xml:space="preserve">DECLARATION OF COMPLIANCE WITH NATIONAL SECURITY REQUIREMENTS </w:t>
      </w:r>
    </w:p>
    <w:p w14:paraId="2EA90E90" w14:textId="77777777" w:rsidR="009F56AA" w:rsidRPr="004462CB" w:rsidRDefault="009F56AA">
      <w:pPr>
        <w:widowControl w:val="0"/>
        <w:tabs>
          <w:tab w:val="right" w:leader="underscore" w:pos="9071"/>
        </w:tabs>
        <w:suppressAutoHyphens/>
        <w:jc w:val="center"/>
        <w:textAlignment w:val="baseline"/>
        <w:rPr>
          <w:rFonts w:ascii="Arial" w:eastAsia="Calibri" w:hAnsi="Arial" w:cs="Arial"/>
          <w:b/>
          <w:bCs/>
          <w:sz w:val="20"/>
          <w:lang w:val="en-GB"/>
        </w:rPr>
      </w:pPr>
    </w:p>
    <w:p w14:paraId="112D2DAA" w14:textId="77777777" w:rsidR="000E37D2" w:rsidRPr="004462CB" w:rsidRDefault="000E37D2" w:rsidP="000E37D2">
      <w:pPr>
        <w:tabs>
          <w:tab w:val="left" w:pos="9639"/>
        </w:tabs>
        <w:jc w:val="center"/>
        <w:rPr>
          <w:rFonts w:ascii="Arial" w:hAnsi="Arial" w:cs="Arial"/>
          <w:color w:val="000000" w:themeColor="text1"/>
          <w:sz w:val="20"/>
          <w:lang w:val="en-GB"/>
        </w:rPr>
      </w:pPr>
      <w:r w:rsidRPr="004462CB">
        <w:rPr>
          <w:rFonts w:ascii="Arial" w:hAnsi="Arial" w:cs="Arial"/>
          <w:color w:val="000000" w:themeColor="text1"/>
          <w:sz w:val="20"/>
          <w:lang w:val="en-GB"/>
        </w:rPr>
        <w:t>____________________</w:t>
      </w:r>
    </w:p>
    <w:p w14:paraId="0D3D9F90" w14:textId="77777777" w:rsidR="000E37D2" w:rsidRPr="004462CB" w:rsidRDefault="000E37D2" w:rsidP="000E37D2">
      <w:pPr>
        <w:tabs>
          <w:tab w:val="left" w:pos="9639"/>
        </w:tabs>
        <w:jc w:val="center"/>
        <w:rPr>
          <w:rFonts w:ascii="Arial" w:hAnsi="Arial" w:cs="Arial"/>
          <w:i/>
          <w:iCs/>
          <w:color w:val="000000" w:themeColor="text1"/>
          <w:sz w:val="20"/>
          <w:lang w:val="en-GB"/>
        </w:rPr>
      </w:pPr>
      <w:r w:rsidRPr="004462CB">
        <w:rPr>
          <w:rFonts w:ascii="Arial" w:hAnsi="Arial" w:cs="Arial"/>
          <w:i/>
          <w:iCs/>
          <w:color w:val="000000" w:themeColor="text1"/>
          <w:sz w:val="20"/>
          <w:lang w:val="en-GB"/>
        </w:rPr>
        <w:t>(Date)</w:t>
      </w:r>
    </w:p>
    <w:p w14:paraId="101F11C3" w14:textId="77777777" w:rsidR="000E37D2" w:rsidRPr="004462CB" w:rsidRDefault="000E37D2" w:rsidP="000E37D2">
      <w:pPr>
        <w:tabs>
          <w:tab w:val="left" w:pos="9639"/>
        </w:tabs>
        <w:jc w:val="center"/>
        <w:rPr>
          <w:rFonts w:ascii="Arial" w:hAnsi="Arial" w:cs="Arial"/>
          <w:color w:val="000000" w:themeColor="text1"/>
          <w:sz w:val="20"/>
          <w:lang w:val="en-GB"/>
        </w:rPr>
      </w:pPr>
      <w:r w:rsidRPr="004462CB">
        <w:rPr>
          <w:rFonts w:ascii="Arial" w:hAnsi="Arial" w:cs="Arial"/>
          <w:color w:val="000000" w:themeColor="text1"/>
          <w:sz w:val="20"/>
          <w:lang w:val="en-GB"/>
        </w:rPr>
        <w:t>____________________</w:t>
      </w:r>
    </w:p>
    <w:p w14:paraId="12F90D08" w14:textId="77777777" w:rsidR="000E37D2" w:rsidRDefault="000E37D2" w:rsidP="000E37D2">
      <w:pPr>
        <w:tabs>
          <w:tab w:val="left" w:pos="9639"/>
        </w:tabs>
        <w:jc w:val="center"/>
        <w:rPr>
          <w:rFonts w:ascii="Arial" w:hAnsi="Arial" w:cs="Arial"/>
          <w:i/>
          <w:iCs/>
          <w:color w:val="000000" w:themeColor="text1"/>
          <w:sz w:val="20"/>
          <w:lang w:val="en-GB"/>
        </w:rPr>
      </w:pPr>
      <w:r w:rsidRPr="004462CB">
        <w:rPr>
          <w:rFonts w:ascii="Arial" w:hAnsi="Arial" w:cs="Arial"/>
          <w:i/>
          <w:iCs/>
          <w:color w:val="000000" w:themeColor="text1"/>
          <w:sz w:val="20"/>
          <w:lang w:val="en-GB"/>
        </w:rPr>
        <w:t>(Location)</w:t>
      </w:r>
    </w:p>
    <w:p w14:paraId="17870D38" w14:textId="77777777" w:rsidR="004462CB" w:rsidRPr="004462CB" w:rsidRDefault="004462CB" w:rsidP="000E37D2">
      <w:pPr>
        <w:tabs>
          <w:tab w:val="left" w:pos="9639"/>
        </w:tabs>
        <w:jc w:val="center"/>
        <w:rPr>
          <w:rFonts w:ascii="Arial" w:hAnsi="Arial" w:cs="Arial"/>
          <w:i/>
          <w:iCs/>
          <w:color w:val="000000" w:themeColor="text1"/>
          <w:sz w:val="20"/>
          <w:lang w:val="en-GB"/>
        </w:rPr>
      </w:pPr>
    </w:p>
    <w:p w14:paraId="306CD079" w14:textId="5668832C" w:rsidR="009F56AA" w:rsidRPr="004462CB" w:rsidRDefault="000E37D2">
      <w:pPr>
        <w:ind w:firstLine="567"/>
        <w:jc w:val="both"/>
        <w:rPr>
          <w:rFonts w:ascii="Arial" w:hAnsi="Arial" w:cs="Arial"/>
          <w:color w:val="000000"/>
          <w:sz w:val="20"/>
          <w:lang w:val="en-GB"/>
        </w:rPr>
      </w:pPr>
      <w:r w:rsidRPr="004462CB">
        <w:rPr>
          <w:rFonts w:ascii="Arial" w:hAnsi="Arial" w:cs="Arial"/>
          <w:color w:val="000000"/>
          <w:sz w:val="20"/>
          <w:lang w:val="en-GB"/>
        </w:rPr>
        <w:t>I</w:t>
      </w:r>
      <w:r w:rsidR="00AD2288" w:rsidRPr="004462CB">
        <w:rPr>
          <w:rFonts w:ascii="Arial" w:hAnsi="Arial" w:cs="Arial"/>
          <w:color w:val="000000"/>
          <w:sz w:val="20"/>
          <w:lang w:val="en-GB"/>
        </w:rPr>
        <w:t xml:space="preserve"> _____________________________________________________________</w:t>
      </w:r>
      <w:r w:rsidR="004462CB">
        <w:rPr>
          <w:rFonts w:ascii="Arial" w:hAnsi="Arial" w:cs="Arial"/>
          <w:color w:val="000000"/>
          <w:sz w:val="20"/>
          <w:lang w:val="en-GB"/>
        </w:rPr>
        <w:t>_________________</w:t>
      </w:r>
      <w:r w:rsidR="00AD2288" w:rsidRPr="004462CB">
        <w:rPr>
          <w:rFonts w:ascii="Arial" w:hAnsi="Arial" w:cs="Arial"/>
          <w:color w:val="000000"/>
          <w:sz w:val="20"/>
          <w:lang w:val="en-GB"/>
        </w:rPr>
        <w:t>____</w:t>
      </w:r>
      <w:r w:rsidR="00E731DA" w:rsidRPr="004462CB">
        <w:rPr>
          <w:rFonts w:ascii="Arial" w:hAnsi="Arial" w:cs="Arial"/>
          <w:color w:val="000000"/>
          <w:sz w:val="20"/>
          <w:lang w:val="en-GB"/>
        </w:rPr>
        <w:t>_,</w:t>
      </w:r>
    </w:p>
    <w:p w14:paraId="59869190" w14:textId="3875128A" w:rsidR="009F56AA" w:rsidRPr="004462CB" w:rsidRDefault="00AD2288">
      <w:pPr>
        <w:ind w:left="960" w:firstLine="318"/>
        <w:jc w:val="both"/>
        <w:rPr>
          <w:rFonts w:ascii="Arial" w:hAnsi="Arial" w:cs="Arial"/>
          <w:color w:val="000000"/>
          <w:sz w:val="20"/>
          <w:lang w:val="en-GB"/>
        </w:rPr>
      </w:pPr>
      <w:r w:rsidRPr="004462CB">
        <w:rPr>
          <w:rFonts w:ascii="Arial" w:hAnsi="Arial" w:cs="Arial"/>
          <w:i/>
          <w:iCs/>
          <w:color w:val="000000"/>
          <w:sz w:val="20"/>
          <w:lang w:val="en-GB"/>
        </w:rPr>
        <w:t>(</w:t>
      </w:r>
      <w:r w:rsidR="000E37D2" w:rsidRPr="004462CB">
        <w:rPr>
          <w:rFonts w:ascii="Arial" w:hAnsi="Arial" w:cs="Arial"/>
          <w:i/>
          <w:iCs/>
          <w:color w:val="000000"/>
          <w:sz w:val="20"/>
          <w:lang w:val="en-GB"/>
        </w:rPr>
        <w:t>title, name and surname of the supplier’s manager or his authorized person</w:t>
      </w:r>
      <w:r w:rsidRPr="004462CB">
        <w:rPr>
          <w:rFonts w:ascii="Arial" w:hAnsi="Arial" w:cs="Arial"/>
          <w:i/>
          <w:iCs/>
          <w:color w:val="000000"/>
          <w:sz w:val="20"/>
          <w:lang w:val="en-GB"/>
        </w:rPr>
        <w:t>)</w:t>
      </w:r>
    </w:p>
    <w:p w14:paraId="1A8B38D3" w14:textId="4A62A1D8" w:rsidR="009F56AA" w:rsidRPr="004462CB" w:rsidRDefault="00710C25">
      <w:pPr>
        <w:jc w:val="both"/>
        <w:rPr>
          <w:rFonts w:ascii="Arial" w:hAnsi="Arial" w:cs="Arial"/>
          <w:color w:val="000000"/>
          <w:sz w:val="20"/>
          <w:lang w:val="en-GB"/>
        </w:rPr>
      </w:pPr>
      <w:r w:rsidRPr="004462CB">
        <w:rPr>
          <w:rFonts w:ascii="Arial" w:hAnsi="Arial" w:cs="Arial"/>
          <w:color w:val="000000"/>
          <w:sz w:val="20"/>
          <w:lang w:val="en-GB"/>
        </w:rPr>
        <w:t xml:space="preserve">Confirm that </w:t>
      </w:r>
      <w:r w:rsidR="00AD2288" w:rsidRPr="004462CB">
        <w:rPr>
          <w:rFonts w:ascii="Arial" w:hAnsi="Arial" w:cs="Arial"/>
          <w:color w:val="000000"/>
          <w:sz w:val="20"/>
          <w:lang w:val="en-GB"/>
        </w:rPr>
        <w:t xml:space="preserve">____________________ </w:t>
      </w:r>
      <w:r w:rsidR="00E1132D" w:rsidRPr="004462CB">
        <w:rPr>
          <w:rFonts w:ascii="Arial" w:hAnsi="Arial" w:cs="Arial"/>
          <w:color w:val="000000"/>
          <w:sz w:val="20"/>
          <w:lang w:val="en-GB"/>
        </w:rPr>
        <w:t>managed (represented) by me</w:t>
      </w:r>
      <w:r w:rsidR="008678BB" w:rsidRPr="004462CB">
        <w:rPr>
          <w:rFonts w:ascii="Arial" w:hAnsi="Arial" w:cs="Arial"/>
          <w:color w:val="000000"/>
          <w:sz w:val="20"/>
          <w:lang w:val="en-GB"/>
        </w:rPr>
        <w:t>,</w:t>
      </w:r>
      <w:r w:rsidR="00E1132D" w:rsidRPr="004462CB">
        <w:rPr>
          <w:rFonts w:ascii="Arial" w:hAnsi="Arial" w:cs="Arial"/>
          <w:color w:val="000000"/>
          <w:sz w:val="20"/>
          <w:lang w:val="en-GB"/>
        </w:rPr>
        <w:t xml:space="preserve"> participating in the </w:t>
      </w:r>
      <w:r w:rsidR="003E603D" w:rsidRPr="004462CB">
        <w:rPr>
          <w:rFonts w:ascii="Arial" w:hAnsi="Arial" w:cs="Arial"/>
          <w:color w:val="000000"/>
          <w:sz w:val="20"/>
          <w:lang w:val="en-GB"/>
        </w:rPr>
        <w:t>procurement</w:t>
      </w:r>
    </w:p>
    <w:p w14:paraId="6A0FC5A0" w14:textId="79079FF6" w:rsidR="009F56AA" w:rsidRPr="004462CB" w:rsidRDefault="00710C25" w:rsidP="00710C25">
      <w:pPr>
        <w:jc w:val="both"/>
        <w:rPr>
          <w:rFonts w:ascii="Arial" w:hAnsi="Arial" w:cs="Arial"/>
          <w:color w:val="000000"/>
          <w:sz w:val="20"/>
          <w:lang w:val="en-GB"/>
        </w:rPr>
      </w:pPr>
      <w:r w:rsidRPr="004462CB">
        <w:rPr>
          <w:rFonts w:ascii="Arial" w:hAnsi="Arial" w:cs="Arial"/>
          <w:i/>
          <w:iCs/>
          <w:color w:val="000000"/>
          <w:sz w:val="20"/>
          <w:lang w:val="en-GB"/>
        </w:rPr>
        <w:t xml:space="preserve">                                 </w:t>
      </w:r>
      <w:r w:rsidR="00AD2288" w:rsidRPr="004462CB">
        <w:rPr>
          <w:rFonts w:ascii="Arial" w:hAnsi="Arial" w:cs="Arial"/>
          <w:i/>
          <w:iCs/>
          <w:color w:val="000000"/>
          <w:sz w:val="20"/>
          <w:lang w:val="en-GB"/>
        </w:rPr>
        <w:t>(</w:t>
      </w:r>
      <w:r w:rsidR="000E37D2" w:rsidRPr="004462CB">
        <w:rPr>
          <w:rFonts w:ascii="Arial" w:hAnsi="Arial" w:cs="Arial"/>
          <w:i/>
          <w:iCs/>
          <w:color w:val="000000"/>
          <w:sz w:val="20"/>
          <w:lang w:val="en-GB"/>
        </w:rPr>
        <w:t>name of the supplier</w:t>
      </w:r>
      <w:r w:rsidR="00AD2288" w:rsidRPr="004462CB">
        <w:rPr>
          <w:rFonts w:ascii="Arial" w:hAnsi="Arial" w:cs="Arial"/>
          <w:i/>
          <w:iCs/>
          <w:color w:val="000000"/>
          <w:sz w:val="20"/>
          <w:lang w:val="en-GB"/>
        </w:rPr>
        <w:t xml:space="preserve">)    </w:t>
      </w:r>
    </w:p>
    <w:p w14:paraId="5F86E4AB" w14:textId="0D4D9D5F" w:rsidR="003E603D" w:rsidRPr="004462CB" w:rsidRDefault="00E1132D" w:rsidP="003E603D">
      <w:pPr>
        <w:rPr>
          <w:rFonts w:ascii="Arial" w:hAnsi="Arial" w:cs="Arial"/>
          <w:color w:val="000000"/>
          <w:sz w:val="20"/>
          <w:lang w:val="en-GB"/>
        </w:rPr>
      </w:pPr>
      <w:r w:rsidRPr="004462CB">
        <w:rPr>
          <w:rFonts w:ascii="Arial" w:hAnsi="Arial" w:cs="Arial"/>
          <w:color w:val="000000" w:themeColor="text1"/>
          <w:sz w:val="20"/>
          <w:lang w:val="en-GB"/>
        </w:rPr>
        <w:t xml:space="preserve">of </w:t>
      </w:r>
      <w:r w:rsidR="006530A4" w:rsidRPr="00A449CE">
        <w:rPr>
          <w:rFonts w:ascii="Arial" w:hAnsi="Arial" w:cs="Arial"/>
          <w:sz w:val="20"/>
          <w:lang w:val="en"/>
        </w:rPr>
        <w:t>Customer satisfaction score (CSAT) survey services</w:t>
      </w:r>
      <w:r w:rsidR="004462CB">
        <w:rPr>
          <w:rFonts w:ascii="Arial" w:hAnsi="Arial" w:cs="Arial"/>
          <w:color w:val="000000" w:themeColor="text1"/>
          <w:sz w:val="20"/>
          <w:lang w:val="en-GB"/>
        </w:rPr>
        <w:t xml:space="preserve"> </w:t>
      </w:r>
      <w:r w:rsidR="003E603D" w:rsidRPr="004462CB">
        <w:rPr>
          <w:rFonts w:ascii="Arial" w:hAnsi="Arial" w:cs="Arial"/>
          <w:color w:val="000000" w:themeColor="text1"/>
          <w:sz w:val="20"/>
          <w:lang w:val="en-GB"/>
        </w:rPr>
        <w:t xml:space="preserve">No. </w:t>
      </w:r>
      <w:r w:rsidR="003E603D" w:rsidRPr="004462CB">
        <w:rPr>
          <w:rFonts w:ascii="Arial" w:hAnsi="Arial" w:cs="Arial"/>
          <w:color w:val="000000"/>
          <w:sz w:val="20"/>
          <w:lang w:val="en-GB"/>
        </w:rPr>
        <w:t>________________________</w:t>
      </w:r>
      <w:r w:rsidR="004462CB">
        <w:rPr>
          <w:rFonts w:ascii="Arial" w:hAnsi="Arial" w:cs="Arial"/>
          <w:color w:val="000000"/>
          <w:sz w:val="20"/>
          <w:lang w:val="en-GB"/>
        </w:rPr>
        <w:t>________</w:t>
      </w:r>
      <w:r w:rsidR="003E603D" w:rsidRPr="004462CB">
        <w:rPr>
          <w:rFonts w:ascii="Arial" w:hAnsi="Arial" w:cs="Arial"/>
          <w:color w:val="000000"/>
          <w:sz w:val="20"/>
          <w:lang w:val="en-GB"/>
        </w:rPr>
        <w:t>____________,</w:t>
      </w:r>
    </w:p>
    <w:p w14:paraId="63AECD65" w14:textId="4FE359C6" w:rsidR="003E603D" w:rsidRPr="004462CB" w:rsidRDefault="003E603D" w:rsidP="003E603D">
      <w:pPr>
        <w:rPr>
          <w:rFonts w:ascii="Arial" w:hAnsi="Arial" w:cs="Arial"/>
          <w:i/>
          <w:iCs/>
          <w:color w:val="000000"/>
          <w:sz w:val="20"/>
          <w:lang w:val="en-GB"/>
        </w:rPr>
      </w:pPr>
      <w:r w:rsidRPr="004462CB">
        <w:rPr>
          <w:rFonts w:ascii="Arial" w:hAnsi="Arial" w:cs="Arial"/>
          <w:color w:val="000000"/>
          <w:sz w:val="20"/>
          <w:lang w:val="en-GB"/>
        </w:rPr>
        <w:t xml:space="preserve">                                                                                             </w:t>
      </w:r>
      <w:r w:rsidRPr="004462CB">
        <w:rPr>
          <w:rFonts w:ascii="Arial" w:hAnsi="Arial" w:cs="Arial"/>
          <w:i/>
          <w:iCs/>
          <w:color w:val="000000"/>
          <w:sz w:val="20"/>
          <w:lang w:val="en-GB"/>
        </w:rPr>
        <w:t xml:space="preserve">(procurement number, CVP IS date of announcement) </w:t>
      </w:r>
    </w:p>
    <w:p w14:paraId="24FF50A9" w14:textId="0CB6488A" w:rsidR="009F56AA" w:rsidRPr="004462CB" w:rsidRDefault="00E1132D" w:rsidP="003E603D">
      <w:pPr>
        <w:rPr>
          <w:rFonts w:ascii="Arial" w:hAnsi="Arial" w:cs="Arial"/>
          <w:color w:val="000000"/>
          <w:sz w:val="20"/>
          <w:u w:val="single"/>
          <w:lang w:val="en-GB"/>
        </w:rPr>
      </w:pPr>
      <w:r w:rsidRPr="004462CB">
        <w:rPr>
          <w:rFonts w:ascii="Arial" w:hAnsi="Arial" w:cs="Arial"/>
          <w:color w:val="000000"/>
          <w:sz w:val="20"/>
          <w:lang w:val="en-GB"/>
        </w:rPr>
        <w:t xml:space="preserve">carried out by </w:t>
      </w:r>
      <w:r w:rsidR="006D7860" w:rsidRPr="004462CB">
        <w:rPr>
          <w:rFonts w:ascii="Arial" w:hAnsi="Arial" w:cs="Arial"/>
          <w:color w:val="000000"/>
          <w:sz w:val="20"/>
          <w:lang w:val="en-GB"/>
        </w:rPr>
        <w:t>L</w:t>
      </w:r>
      <w:r w:rsidR="00BA798F" w:rsidRPr="004462CB">
        <w:rPr>
          <w:rFonts w:ascii="Arial" w:hAnsi="Arial" w:cs="Arial"/>
          <w:color w:val="000000"/>
          <w:sz w:val="20"/>
          <w:lang w:val="en-GB"/>
        </w:rPr>
        <w:t>L</w:t>
      </w:r>
      <w:r w:rsidR="006D7860" w:rsidRPr="004462CB">
        <w:rPr>
          <w:rFonts w:ascii="Arial" w:hAnsi="Arial" w:cs="Arial"/>
          <w:color w:val="000000"/>
          <w:sz w:val="20"/>
          <w:lang w:val="en-GB"/>
        </w:rPr>
        <w:t>C</w:t>
      </w:r>
      <w:r w:rsidRPr="004462CB">
        <w:rPr>
          <w:rFonts w:ascii="Arial" w:hAnsi="Arial" w:cs="Arial"/>
          <w:color w:val="000000"/>
          <w:sz w:val="20"/>
          <w:lang w:val="en-GB"/>
        </w:rPr>
        <w:t xml:space="preserve"> Lietuvos Paštas</w:t>
      </w:r>
      <w:r w:rsidR="00AD2288" w:rsidRPr="004462CB">
        <w:rPr>
          <w:rFonts w:ascii="Arial" w:hAnsi="Arial" w:cs="Arial"/>
          <w:color w:val="000000"/>
          <w:sz w:val="20"/>
          <w:lang w:val="en-GB"/>
        </w:rPr>
        <w:t xml:space="preserve">, </w:t>
      </w:r>
      <w:r w:rsidR="003E603D" w:rsidRPr="004462CB">
        <w:rPr>
          <w:rFonts w:ascii="Arial" w:hAnsi="Arial" w:cs="Arial"/>
          <w:color w:val="000000"/>
          <w:sz w:val="20"/>
          <w:lang w:val="en-GB"/>
        </w:rPr>
        <w:t>meets the following requirements:</w:t>
      </w:r>
    </w:p>
    <w:p w14:paraId="4F1F82D9" w14:textId="77777777" w:rsidR="0054202E" w:rsidRPr="004462CB" w:rsidRDefault="0054202E" w:rsidP="003E603D">
      <w:pPr>
        <w:widowControl w:val="0"/>
        <w:suppressAutoHyphens/>
        <w:jc w:val="both"/>
        <w:textAlignment w:val="baseline"/>
        <w:rPr>
          <w:rFonts w:ascii="Arial" w:hAnsi="Arial" w:cs="Arial"/>
          <w:sz w:val="20"/>
          <w:shd w:val="clear" w:color="auto" w:fill="008000"/>
          <w:lang w:val="en-GB"/>
        </w:rPr>
      </w:pPr>
    </w:p>
    <w:p w14:paraId="11FD6F84" w14:textId="77777777" w:rsidR="0054202E" w:rsidRPr="004462CB" w:rsidRDefault="0054202E">
      <w:pPr>
        <w:widowControl w:val="0"/>
        <w:suppressAutoHyphens/>
        <w:ind w:firstLine="567"/>
        <w:jc w:val="both"/>
        <w:textAlignment w:val="baseline"/>
        <w:rPr>
          <w:rFonts w:ascii="Arial" w:hAnsi="Arial" w:cs="Arial"/>
          <w:sz w:val="20"/>
          <w:shd w:val="clear" w:color="auto" w:fill="008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9574"/>
      </w:tblGrid>
      <w:tr w:rsidR="009F56AA" w:rsidRPr="004462CB" w14:paraId="4FAB49D0" w14:textId="77777777">
        <w:tc>
          <w:tcPr>
            <w:tcW w:w="352" w:type="dxa"/>
            <w:tcBorders>
              <w:bottom w:val="single" w:sz="4" w:space="0" w:color="auto"/>
              <w:right w:val="nil"/>
            </w:tcBorders>
            <w:hideMark/>
          </w:tcPr>
          <w:p w14:paraId="2E365865" w14:textId="2F541B3C" w:rsidR="009F56AA" w:rsidRPr="004462CB" w:rsidRDefault="005C7EB5">
            <w:pPr>
              <w:spacing w:line="276" w:lineRule="auto"/>
              <w:rPr>
                <w:rFonts w:ascii="Arial" w:hAnsi="Arial" w:cs="Arial"/>
                <w:sz w:val="20"/>
                <w:lang w:val="en-GB" w:eastAsia="lt-LT"/>
              </w:rPr>
            </w:pPr>
            <w:r w:rsidRPr="004462CB">
              <w:rPr>
                <w:rFonts w:ascii="Arial" w:hAnsi="Arial" w:cs="Arial"/>
                <w:sz w:val="20"/>
                <w:lang w:val="en-GB" w:eastAsia="lt-LT"/>
              </w:rPr>
              <w:t>1.</w:t>
            </w:r>
          </w:p>
        </w:tc>
        <w:tc>
          <w:tcPr>
            <w:tcW w:w="9574" w:type="dxa"/>
            <w:vMerge w:val="restart"/>
            <w:tcBorders>
              <w:top w:val="nil"/>
              <w:left w:val="nil"/>
              <w:bottom w:val="nil"/>
              <w:right w:val="nil"/>
            </w:tcBorders>
            <w:hideMark/>
          </w:tcPr>
          <w:p w14:paraId="6A66AEF5" w14:textId="1AFE3AFA" w:rsidR="004462CB" w:rsidRDefault="004462CB" w:rsidP="00363F53">
            <w:pPr>
              <w:shd w:val="clear" w:color="auto" w:fill="FFFFFF"/>
              <w:tabs>
                <w:tab w:val="left" w:pos="390"/>
                <w:tab w:val="left" w:pos="1260"/>
              </w:tabs>
              <w:jc w:val="both"/>
              <w:rPr>
                <w:rFonts w:ascii="Arial" w:hAnsi="Arial" w:cs="Arial"/>
                <w:sz w:val="20"/>
                <w:lang w:val="en-GB" w:eastAsia="lt-LT"/>
              </w:rPr>
            </w:pPr>
            <w:r w:rsidRPr="004462CB">
              <w:rPr>
                <w:rFonts w:ascii="Arial" w:hAnsi="Arial" w:cs="Arial"/>
                <w:sz w:val="20"/>
                <w:lang w:val="en-GB" w:eastAsia="lt-LT"/>
              </w:rPr>
              <w:t xml:space="preserve">The Supplier has no interests that could threaten national security – in accordance with Article 47, Part 9 of the </w:t>
            </w:r>
            <w:r w:rsidRPr="004462CB">
              <w:rPr>
                <w:rFonts w:ascii="Arial" w:hAnsi="Arial" w:cs="Arial"/>
                <w:color w:val="000000" w:themeColor="text1"/>
                <w:sz w:val="20"/>
                <w:lang w:val="en-GB"/>
              </w:rPr>
              <w:t>Law of the Republic of Lithuania on Public Procurement (hereinafter — the Public Procurement Law)</w:t>
            </w:r>
            <w:r w:rsidRPr="004462CB">
              <w:rPr>
                <w:rFonts w:ascii="Arial" w:hAnsi="Arial" w:cs="Arial"/>
                <w:sz w:val="20"/>
                <w:lang w:val="en-GB" w:eastAsia="lt-LT"/>
              </w:rPr>
              <w:t xml:space="preserve">, himself, his sub-suppliers or economic entities whose capacity is relied upon or persons who control them are not registered </w:t>
            </w:r>
            <w:r w:rsidRPr="004462CB">
              <w:rPr>
                <w:rFonts w:ascii="Arial" w:hAnsi="Arial" w:cs="Arial"/>
                <w:color w:val="000000"/>
                <w:sz w:val="20"/>
                <w:bdr w:val="none" w:sz="0" w:space="0" w:color="auto" w:frame="1"/>
                <w:lang w:val="en-GB"/>
              </w:rPr>
              <w:t xml:space="preserve">(if the Supplier, </w:t>
            </w:r>
            <w:r w:rsidRPr="004462CB">
              <w:rPr>
                <w:rFonts w:ascii="Arial" w:hAnsi="Arial" w:cs="Arial"/>
                <w:sz w:val="20"/>
                <w:lang w:val="en-GB" w:eastAsia="lt-LT"/>
              </w:rPr>
              <w:t>his sub-suppliers, the economic entity whose capacity is relied on, or the controlling person is a natural person – permanent resident or citizen)</w:t>
            </w:r>
            <w:r w:rsidRPr="004462CB">
              <w:rPr>
                <w:rFonts w:ascii="Arial" w:hAnsi="Arial" w:cs="Arial"/>
                <w:color w:val="000000"/>
                <w:sz w:val="20"/>
                <w:bdr w:val="none" w:sz="0" w:space="0" w:color="auto" w:frame="1"/>
                <w:lang w:val="en-GB"/>
              </w:rPr>
              <w:t xml:space="preserve"> </w:t>
            </w:r>
            <w:r w:rsidRPr="004462CB">
              <w:rPr>
                <w:rFonts w:ascii="Arial" w:hAnsi="Arial" w:cs="Arial"/>
                <w:sz w:val="20"/>
                <w:lang w:val="en-GB" w:eastAsia="lt-LT"/>
              </w:rPr>
              <w:t xml:space="preserve">in the states or territories specified in the list provided in Article 92, Part 14 of the </w:t>
            </w:r>
            <w:r w:rsidRPr="004462CB">
              <w:rPr>
                <w:rFonts w:ascii="Arial" w:hAnsi="Arial" w:cs="Arial"/>
                <w:color w:val="000000" w:themeColor="text1"/>
                <w:sz w:val="20"/>
                <w:lang w:val="en-GB"/>
              </w:rPr>
              <w:t>Public Procurement Law.</w:t>
            </w:r>
          </w:p>
          <w:p w14:paraId="143EFE37" w14:textId="6A535FC0" w:rsidR="009F56AA" w:rsidRPr="004462CB" w:rsidRDefault="009F56AA" w:rsidP="00363F53">
            <w:pPr>
              <w:shd w:val="clear" w:color="auto" w:fill="FFFFFF"/>
              <w:tabs>
                <w:tab w:val="left" w:pos="390"/>
                <w:tab w:val="left" w:pos="1260"/>
              </w:tabs>
              <w:jc w:val="both"/>
              <w:rPr>
                <w:rFonts w:ascii="Arial" w:hAnsi="Arial" w:cs="Arial"/>
                <w:sz w:val="20"/>
                <w:lang w:val="en-GB"/>
              </w:rPr>
            </w:pPr>
          </w:p>
        </w:tc>
      </w:tr>
      <w:tr w:rsidR="009F56AA" w:rsidRPr="004462CB" w14:paraId="01507AB8" w14:textId="77777777">
        <w:tc>
          <w:tcPr>
            <w:tcW w:w="352" w:type="dxa"/>
            <w:tcBorders>
              <w:left w:val="nil"/>
              <w:bottom w:val="nil"/>
              <w:right w:val="nil"/>
            </w:tcBorders>
          </w:tcPr>
          <w:p w14:paraId="793B957D" w14:textId="77777777" w:rsidR="009F56AA" w:rsidRPr="004462CB" w:rsidRDefault="009F56AA">
            <w:pPr>
              <w:spacing w:line="276" w:lineRule="auto"/>
              <w:rPr>
                <w:rFonts w:ascii="Arial" w:hAnsi="Arial" w:cs="Arial"/>
                <w:sz w:val="20"/>
                <w:lang w:val="en-GB" w:eastAsia="lt-LT"/>
              </w:rPr>
            </w:pPr>
          </w:p>
        </w:tc>
        <w:tc>
          <w:tcPr>
            <w:tcW w:w="0" w:type="auto"/>
            <w:vMerge/>
            <w:tcBorders>
              <w:top w:val="nil"/>
              <w:left w:val="nil"/>
              <w:bottom w:val="nil"/>
              <w:right w:val="nil"/>
            </w:tcBorders>
            <w:vAlign w:val="center"/>
            <w:hideMark/>
          </w:tcPr>
          <w:p w14:paraId="7DE2CFF2" w14:textId="77777777" w:rsidR="009F56AA" w:rsidRPr="004462CB" w:rsidRDefault="009F56AA">
            <w:pPr>
              <w:spacing w:line="276" w:lineRule="auto"/>
              <w:rPr>
                <w:rFonts w:ascii="Arial" w:hAnsi="Arial" w:cs="Arial"/>
                <w:sz w:val="20"/>
                <w:lang w:val="en-GB" w:eastAsia="lt-LT"/>
              </w:rPr>
            </w:pPr>
          </w:p>
        </w:tc>
      </w:tr>
      <w:tr w:rsidR="009F56AA" w:rsidRPr="004462CB" w14:paraId="5C1E7E4F" w14:textId="77777777">
        <w:trPr>
          <w:trHeight w:val="708"/>
        </w:trPr>
        <w:tc>
          <w:tcPr>
            <w:tcW w:w="352" w:type="dxa"/>
            <w:tcBorders>
              <w:top w:val="nil"/>
              <w:left w:val="nil"/>
              <w:bottom w:val="nil"/>
              <w:right w:val="nil"/>
            </w:tcBorders>
          </w:tcPr>
          <w:p w14:paraId="07808571" w14:textId="77777777" w:rsidR="009F56AA" w:rsidRPr="004462CB" w:rsidRDefault="009F56AA">
            <w:pPr>
              <w:spacing w:line="276" w:lineRule="auto"/>
              <w:rPr>
                <w:rFonts w:ascii="Arial" w:hAnsi="Arial" w:cs="Arial"/>
                <w:sz w:val="20"/>
                <w:lang w:val="en-GB" w:eastAsia="lt-LT"/>
              </w:rPr>
            </w:pPr>
          </w:p>
        </w:tc>
        <w:tc>
          <w:tcPr>
            <w:tcW w:w="0" w:type="auto"/>
            <w:vMerge/>
            <w:tcBorders>
              <w:top w:val="nil"/>
              <w:left w:val="nil"/>
              <w:bottom w:val="nil"/>
              <w:right w:val="nil"/>
            </w:tcBorders>
            <w:vAlign w:val="center"/>
            <w:hideMark/>
          </w:tcPr>
          <w:p w14:paraId="688BF40D" w14:textId="77777777" w:rsidR="009F56AA" w:rsidRPr="004462CB" w:rsidRDefault="009F56AA">
            <w:pPr>
              <w:spacing w:line="276" w:lineRule="auto"/>
              <w:rPr>
                <w:rFonts w:ascii="Arial" w:hAnsi="Arial" w:cs="Arial"/>
                <w:sz w:val="20"/>
                <w:lang w:val="en-GB" w:eastAsia="lt-LT"/>
              </w:rPr>
            </w:pPr>
          </w:p>
        </w:tc>
      </w:tr>
    </w:tbl>
    <w:p w14:paraId="79BF94CE" w14:textId="77777777" w:rsidR="009F56AA" w:rsidRPr="004462CB" w:rsidRDefault="009F56AA">
      <w:pPr>
        <w:shd w:val="clear" w:color="auto" w:fill="FFFFFF"/>
        <w:ind w:firstLine="424"/>
        <w:rPr>
          <w:rFonts w:ascii="Arial" w:hAnsi="Arial" w:cs="Arial"/>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9574"/>
      </w:tblGrid>
      <w:tr w:rsidR="009F56AA" w:rsidRPr="004462CB" w14:paraId="7AB70B12" w14:textId="77777777">
        <w:tc>
          <w:tcPr>
            <w:tcW w:w="352" w:type="dxa"/>
            <w:tcBorders>
              <w:top w:val="single" w:sz="4" w:space="0" w:color="auto"/>
              <w:left w:val="single" w:sz="4" w:space="0" w:color="auto"/>
              <w:bottom w:val="single" w:sz="4" w:space="0" w:color="auto"/>
              <w:right w:val="nil"/>
            </w:tcBorders>
            <w:hideMark/>
          </w:tcPr>
          <w:p w14:paraId="45BCA091" w14:textId="0F9D0468" w:rsidR="009F56AA" w:rsidRPr="004462CB" w:rsidRDefault="005C7EB5">
            <w:pPr>
              <w:rPr>
                <w:rFonts w:ascii="Arial" w:hAnsi="Arial" w:cs="Arial"/>
                <w:sz w:val="20"/>
                <w:lang w:val="en-GB" w:eastAsia="lt-LT"/>
              </w:rPr>
            </w:pPr>
            <w:r w:rsidRPr="004462CB">
              <w:rPr>
                <w:rFonts w:ascii="Arial" w:hAnsi="Arial" w:cs="Arial"/>
                <w:sz w:val="20"/>
                <w:lang w:val="en-GB" w:eastAsia="lt-LT"/>
              </w:rPr>
              <w:t>2.</w:t>
            </w:r>
          </w:p>
        </w:tc>
        <w:tc>
          <w:tcPr>
            <w:tcW w:w="9574" w:type="dxa"/>
            <w:vMerge w:val="restart"/>
            <w:tcBorders>
              <w:top w:val="nil"/>
              <w:left w:val="nil"/>
              <w:bottom w:val="nil"/>
              <w:right w:val="nil"/>
            </w:tcBorders>
            <w:hideMark/>
          </w:tcPr>
          <w:p w14:paraId="7068ACB8" w14:textId="11E72BE3" w:rsidR="009F56AA" w:rsidRPr="004462CB" w:rsidRDefault="004462CB">
            <w:pPr>
              <w:jc w:val="both"/>
              <w:rPr>
                <w:rFonts w:ascii="Arial" w:hAnsi="Arial" w:cs="Arial"/>
                <w:sz w:val="20"/>
                <w:lang w:val="en-GB"/>
              </w:rPr>
            </w:pPr>
            <w:r w:rsidRPr="004462CB">
              <w:rPr>
                <w:rFonts w:ascii="Arial" w:hAnsi="Arial" w:cs="Arial"/>
                <w:sz w:val="20"/>
                <w:lang w:val="en-GB" w:eastAsia="lt-LT"/>
              </w:rPr>
              <w:t xml:space="preserve">The goods offered by the Supplier do not pose a threat to national security </w:t>
            </w:r>
            <w:r w:rsidRPr="004462CB">
              <w:rPr>
                <w:rFonts w:ascii="Arial" w:hAnsi="Arial" w:cs="Arial"/>
                <w:color w:val="000000"/>
                <w:sz w:val="20"/>
                <w:bdr w:val="none" w:sz="0" w:space="0" w:color="auto" w:frame="1"/>
                <w:lang w:val="en-GB"/>
              </w:rPr>
              <w:t>–</w:t>
            </w:r>
            <w:r w:rsidRPr="004462CB">
              <w:rPr>
                <w:rFonts w:ascii="Arial" w:hAnsi="Arial" w:cs="Arial"/>
                <w:sz w:val="20"/>
                <w:lang w:val="en-GB" w:eastAsia="lt-LT"/>
              </w:rPr>
              <w:t xml:space="preserve"> in accordance with Article 50, Part 9 (1) of </w:t>
            </w:r>
            <w:r w:rsidRPr="004462CB">
              <w:rPr>
                <w:rFonts w:ascii="Arial" w:hAnsi="Arial" w:cs="Arial"/>
                <w:color w:val="000000" w:themeColor="text1"/>
                <w:sz w:val="20"/>
                <w:lang w:val="en-GB"/>
              </w:rPr>
              <w:t>the Law of the Republic of Lithuania on Procurement by Contracting Entities acting in the Field of Water Management, Energy, Transport or Postal Services (hereinafter — the Procurement Law)</w:t>
            </w:r>
            <w:r w:rsidRPr="004462CB">
              <w:rPr>
                <w:rFonts w:ascii="Arial" w:hAnsi="Arial" w:cs="Arial"/>
                <w:sz w:val="20"/>
                <w:lang w:val="en-GB" w:eastAsia="lt-LT"/>
              </w:rPr>
              <w:t xml:space="preserve">, the producer of the goods or the person controlling it is not registered (if the producer or the person controlling it is a natural person – permanent resident or citizen) in the states or territories specified in the list provided in Article 92, Part 14 of the </w:t>
            </w:r>
            <w:r w:rsidRPr="004462CB">
              <w:rPr>
                <w:rFonts w:ascii="Arial" w:hAnsi="Arial" w:cs="Arial"/>
                <w:color w:val="000000" w:themeColor="text1"/>
                <w:sz w:val="20"/>
                <w:lang w:val="en-GB"/>
              </w:rPr>
              <w:t>Public Procurement Law.</w:t>
            </w:r>
          </w:p>
        </w:tc>
      </w:tr>
      <w:tr w:rsidR="009F56AA" w:rsidRPr="004462CB" w14:paraId="6428FFBD" w14:textId="77777777">
        <w:tc>
          <w:tcPr>
            <w:tcW w:w="352" w:type="dxa"/>
            <w:tcBorders>
              <w:top w:val="single" w:sz="4" w:space="0" w:color="auto"/>
              <w:left w:val="nil"/>
              <w:bottom w:val="nil"/>
              <w:right w:val="nil"/>
            </w:tcBorders>
          </w:tcPr>
          <w:p w14:paraId="5B30B809" w14:textId="77777777" w:rsidR="009F56AA" w:rsidRPr="004462CB" w:rsidRDefault="009F56AA">
            <w:pPr>
              <w:rPr>
                <w:rFonts w:ascii="Arial" w:hAnsi="Arial" w:cs="Arial"/>
                <w:sz w:val="20"/>
                <w:lang w:val="en-GB" w:eastAsia="lt-LT"/>
              </w:rPr>
            </w:pPr>
          </w:p>
        </w:tc>
        <w:tc>
          <w:tcPr>
            <w:tcW w:w="0" w:type="auto"/>
            <w:vMerge/>
            <w:tcBorders>
              <w:top w:val="nil"/>
              <w:left w:val="nil"/>
              <w:bottom w:val="nil"/>
              <w:right w:val="nil"/>
            </w:tcBorders>
            <w:vAlign w:val="center"/>
            <w:hideMark/>
          </w:tcPr>
          <w:p w14:paraId="77110CE7" w14:textId="77777777" w:rsidR="009F56AA" w:rsidRPr="004462CB" w:rsidRDefault="009F56AA">
            <w:pPr>
              <w:rPr>
                <w:rFonts w:ascii="Arial" w:hAnsi="Arial" w:cs="Arial"/>
                <w:sz w:val="20"/>
                <w:lang w:val="en-GB" w:eastAsia="lt-LT"/>
              </w:rPr>
            </w:pPr>
          </w:p>
        </w:tc>
      </w:tr>
      <w:tr w:rsidR="009F56AA" w:rsidRPr="004462CB" w14:paraId="3DD7A932" w14:textId="77777777">
        <w:tc>
          <w:tcPr>
            <w:tcW w:w="352" w:type="dxa"/>
            <w:tcBorders>
              <w:top w:val="nil"/>
              <w:left w:val="nil"/>
              <w:bottom w:val="nil"/>
              <w:right w:val="nil"/>
            </w:tcBorders>
          </w:tcPr>
          <w:p w14:paraId="13E7DF63" w14:textId="77777777" w:rsidR="009F56AA" w:rsidRPr="004462CB" w:rsidRDefault="009F56AA">
            <w:pPr>
              <w:rPr>
                <w:rFonts w:ascii="Arial" w:hAnsi="Arial" w:cs="Arial"/>
                <w:sz w:val="20"/>
                <w:lang w:val="en-GB" w:eastAsia="lt-LT"/>
              </w:rPr>
            </w:pPr>
          </w:p>
        </w:tc>
        <w:tc>
          <w:tcPr>
            <w:tcW w:w="0" w:type="auto"/>
            <w:vMerge/>
            <w:tcBorders>
              <w:top w:val="nil"/>
              <w:left w:val="nil"/>
              <w:bottom w:val="nil"/>
              <w:right w:val="nil"/>
            </w:tcBorders>
            <w:vAlign w:val="center"/>
            <w:hideMark/>
          </w:tcPr>
          <w:p w14:paraId="417197C1" w14:textId="77777777" w:rsidR="009F56AA" w:rsidRPr="004462CB" w:rsidRDefault="009F56AA">
            <w:pPr>
              <w:rPr>
                <w:rFonts w:ascii="Arial" w:hAnsi="Arial" w:cs="Arial"/>
                <w:sz w:val="20"/>
                <w:lang w:val="en-GB" w:eastAsia="lt-LT"/>
              </w:rPr>
            </w:pPr>
          </w:p>
        </w:tc>
      </w:tr>
    </w:tbl>
    <w:p w14:paraId="4933F236" w14:textId="77777777" w:rsidR="009F56AA" w:rsidRPr="004462CB" w:rsidRDefault="009F56AA" w:rsidP="008678BB">
      <w:pPr>
        <w:shd w:val="clear" w:color="auto" w:fill="FFFFFF"/>
        <w:rPr>
          <w:rFonts w:ascii="Arial" w:hAnsi="Arial" w:cs="Arial"/>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9574"/>
      </w:tblGrid>
      <w:tr w:rsidR="009F56AA" w:rsidRPr="004462CB" w14:paraId="72B6B924" w14:textId="77777777">
        <w:tc>
          <w:tcPr>
            <w:tcW w:w="352" w:type="dxa"/>
            <w:tcBorders>
              <w:top w:val="single" w:sz="4" w:space="0" w:color="auto"/>
              <w:left w:val="single" w:sz="4" w:space="0" w:color="auto"/>
              <w:bottom w:val="single" w:sz="4" w:space="0" w:color="auto"/>
              <w:right w:val="nil"/>
            </w:tcBorders>
            <w:hideMark/>
          </w:tcPr>
          <w:p w14:paraId="68DFD157" w14:textId="0CA6577A" w:rsidR="009F56AA" w:rsidRPr="004462CB" w:rsidRDefault="005C7EB5">
            <w:pPr>
              <w:rPr>
                <w:rFonts w:ascii="Arial" w:hAnsi="Arial" w:cs="Arial"/>
                <w:sz w:val="20"/>
                <w:lang w:val="en-GB" w:eastAsia="lt-LT"/>
              </w:rPr>
            </w:pPr>
            <w:r w:rsidRPr="004462CB">
              <w:rPr>
                <w:rFonts w:ascii="Arial" w:hAnsi="Arial" w:cs="Arial"/>
                <w:sz w:val="20"/>
                <w:lang w:val="en-GB" w:eastAsia="lt-LT"/>
              </w:rPr>
              <w:t>3.</w:t>
            </w:r>
          </w:p>
        </w:tc>
        <w:tc>
          <w:tcPr>
            <w:tcW w:w="9574" w:type="dxa"/>
            <w:vMerge w:val="restart"/>
            <w:tcBorders>
              <w:top w:val="nil"/>
              <w:left w:val="nil"/>
              <w:bottom w:val="nil"/>
              <w:right w:val="nil"/>
            </w:tcBorders>
            <w:hideMark/>
          </w:tcPr>
          <w:p w14:paraId="6D6EDAA2" w14:textId="5696D13C" w:rsidR="009F56AA" w:rsidRPr="004462CB" w:rsidRDefault="00B375E5">
            <w:pPr>
              <w:shd w:val="clear" w:color="auto" w:fill="FFFFFF"/>
              <w:spacing w:line="276" w:lineRule="auto"/>
              <w:jc w:val="both"/>
              <w:rPr>
                <w:rFonts w:ascii="Arial" w:hAnsi="Arial" w:cs="Arial"/>
                <w:i/>
                <w:iCs/>
                <w:sz w:val="20"/>
                <w:lang w:val="en-GB"/>
              </w:rPr>
            </w:pPr>
            <w:r w:rsidRPr="004462CB">
              <w:rPr>
                <w:rFonts w:ascii="Arial" w:hAnsi="Arial" w:cs="Arial"/>
                <w:sz w:val="20"/>
                <w:lang w:val="en-GB" w:eastAsia="lt-LT"/>
              </w:rPr>
              <w:t xml:space="preserve">The services offered by the Supplier do not pose a threat to national security </w:t>
            </w:r>
            <w:r w:rsidR="00AD2288" w:rsidRPr="004462CB">
              <w:rPr>
                <w:rFonts w:ascii="Arial" w:hAnsi="Arial" w:cs="Arial"/>
                <w:color w:val="000000"/>
                <w:sz w:val="20"/>
                <w:bdr w:val="none" w:sz="0" w:space="0" w:color="auto" w:frame="1"/>
                <w:lang w:val="en-GB"/>
              </w:rPr>
              <w:t>–</w:t>
            </w:r>
            <w:r w:rsidR="00AD2288" w:rsidRPr="004462CB">
              <w:rPr>
                <w:rFonts w:ascii="Arial" w:hAnsi="Arial" w:cs="Arial"/>
                <w:sz w:val="20"/>
                <w:lang w:val="en-GB" w:eastAsia="lt-LT"/>
              </w:rPr>
              <w:t xml:space="preserve"> </w:t>
            </w:r>
            <w:r w:rsidRPr="004462CB">
              <w:rPr>
                <w:rFonts w:ascii="Arial" w:hAnsi="Arial" w:cs="Arial"/>
                <w:sz w:val="20"/>
                <w:lang w:val="en-GB" w:eastAsia="lt-LT"/>
              </w:rPr>
              <w:t xml:space="preserve">in accordance with Article 50, Part 9 (2) of the </w:t>
            </w:r>
            <w:r w:rsidRPr="004462CB">
              <w:rPr>
                <w:rFonts w:ascii="Arial" w:hAnsi="Arial" w:cs="Arial"/>
                <w:color w:val="000000" w:themeColor="text1"/>
                <w:sz w:val="20"/>
                <w:lang w:val="en-GB"/>
              </w:rPr>
              <w:t xml:space="preserve">Procurement Law the provision of services will not be carried out from the </w:t>
            </w:r>
            <w:r w:rsidRPr="004462CB">
              <w:rPr>
                <w:rFonts w:ascii="Arial" w:hAnsi="Arial" w:cs="Arial"/>
                <w:sz w:val="20"/>
                <w:lang w:val="en-GB" w:eastAsia="lt-LT"/>
              </w:rPr>
              <w:t xml:space="preserve">states or territories specified in the list provided in Article 92, Part 14 of the </w:t>
            </w:r>
            <w:r w:rsidRPr="004462CB">
              <w:rPr>
                <w:rFonts w:ascii="Arial" w:hAnsi="Arial" w:cs="Arial"/>
                <w:color w:val="000000" w:themeColor="text1"/>
                <w:sz w:val="20"/>
                <w:lang w:val="en-GB"/>
              </w:rPr>
              <w:t xml:space="preserve">Public Procurement Law. </w:t>
            </w:r>
            <w:r w:rsidRPr="004462CB">
              <w:rPr>
                <w:rFonts w:ascii="Arial" w:hAnsi="Arial" w:cs="Arial"/>
                <w:sz w:val="20"/>
                <w:lang w:val="en-GB" w:eastAsia="lt-LT"/>
              </w:rPr>
              <w:t xml:space="preserve"> </w:t>
            </w:r>
          </w:p>
          <w:p w14:paraId="6630A1A9" w14:textId="77777777" w:rsidR="009F56AA" w:rsidRPr="004462CB" w:rsidRDefault="009F56AA">
            <w:pPr>
              <w:jc w:val="both"/>
              <w:rPr>
                <w:rFonts w:ascii="Arial" w:hAnsi="Arial" w:cs="Arial"/>
                <w:sz w:val="20"/>
                <w:lang w:val="en-GB"/>
              </w:rPr>
            </w:pPr>
          </w:p>
        </w:tc>
      </w:tr>
      <w:tr w:rsidR="009F56AA" w:rsidRPr="004462CB" w14:paraId="7886A6FD" w14:textId="77777777">
        <w:tc>
          <w:tcPr>
            <w:tcW w:w="352" w:type="dxa"/>
            <w:tcBorders>
              <w:top w:val="single" w:sz="4" w:space="0" w:color="auto"/>
              <w:left w:val="nil"/>
              <w:bottom w:val="nil"/>
              <w:right w:val="nil"/>
            </w:tcBorders>
          </w:tcPr>
          <w:p w14:paraId="66E997BB" w14:textId="77777777" w:rsidR="009F56AA" w:rsidRPr="004462CB" w:rsidRDefault="009F56AA">
            <w:pPr>
              <w:rPr>
                <w:rFonts w:ascii="Arial" w:hAnsi="Arial" w:cs="Arial"/>
                <w:sz w:val="20"/>
                <w:lang w:val="en-GB" w:eastAsia="lt-LT"/>
              </w:rPr>
            </w:pPr>
          </w:p>
        </w:tc>
        <w:tc>
          <w:tcPr>
            <w:tcW w:w="0" w:type="auto"/>
            <w:vMerge/>
            <w:tcBorders>
              <w:top w:val="nil"/>
              <w:left w:val="nil"/>
              <w:bottom w:val="nil"/>
              <w:right w:val="nil"/>
            </w:tcBorders>
            <w:vAlign w:val="center"/>
            <w:hideMark/>
          </w:tcPr>
          <w:p w14:paraId="2A6ED24D" w14:textId="77777777" w:rsidR="009F56AA" w:rsidRPr="004462CB" w:rsidRDefault="009F56AA">
            <w:pPr>
              <w:rPr>
                <w:rFonts w:ascii="Arial" w:hAnsi="Arial" w:cs="Arial"/>
                <w:sz w:val="20"/>
                <w:lang w:val="en-GB" w:eastAsia="lt-LT"/>
              </w:rPr>
            </w:pPr>
          </w:p>
        </w:tc>
      </w:tr>
      <w:tr w:rsidR="009F56AA" w:rsidRPr="004462CB" w14:paraId="3EEB7E15" w14:textId="77777777">
        <w:tc>
          <w:tcPr>
            <w:tcW w:w="352" w:type="dxa"/>
            <w:tcBorders>
              <w:top w:val="nil"/>
              <w:left w:val="nil"/>
              <w:bottom w:val="nil"/>
              <w:right w:val="nil"/>
            </w:tcBorders>
          </w:tcPr>
          <w:p w14:paraId="60C14200" w14:textId="77777777" w:rsidR="009F56AA" w:rsidRPr="004462CB" w:rsidRDefault="009F56AA">
            <w:pPr>
              <w:rPr>
                <w:rFonts w:ascii="Arial" w:hAnsi="Arial" w:cs="Arial"/>
                <w:sz w:val="20"/>
                <w:lang w:val="en-GB" w:eastAsia="lt-LT"/>
              </w:rPr>
            </w:pPr>
          </w:p>
        </w:tc>
        <w:tc>
          <w:tcPr>
            <w:tcW w:w="0" w:type="auto"/>
            <w:vMerge/>
            <w:tcBorders>
              <w:top w:val="nil"/>
              <w:left w:val="nil"/>
              <w:bottom w:val="nil"/>
              <w:right w:val="nil"/>
            </w:tcBorders>
            <w:vAlign w:val="center"/>
            <w:hideMark/>
          </w:tcPr>
          <w:p w14:paraId="710DF135" w14:textId="77777777" w:rsidR="009F56AA" w:rsidRPr="004462CB" w:rsidRDefault="009F56AA">
            <w:pPr>
              <w:rPr>
                <w:rFonts w:ascii="Arial" w:hAnsi="Arial" w:cs="Arial"/>
                <w:sz w:val="20"/>
                <w:lang w:val="en-GB" w:eastAsia="lt-LT"/>
              </w:rPr>
            </w:pPr>
          </w:p>
        </w:tc>
      </w:tr>
    </w:tbl>
    <w:p w14:paraId="64995F73" w14:textId="77777777" w:rsidR="009F56AA" w:rsidRPr="004462CB" w:rsidRDefault="009F56AA">
      <w:pPr>
        <w:widowControl w:val="0"/>
        <w:shd w:val="clear" w:color="auto" w:fill="FFFFFF"/>
        <w:suppressAutoHyphens/>
        <w:jc w:val="both"/>
        <w:textAlignment w:val="baseline"/>
        <w:rPr>
          <w:rFonts w:ascii="Arial" w:hAnsi="Arial" w:cs="Arial"/>
          <w:sz w:val="20"/>
          <w:shd w:val="clear" w:color="auto" w:fill="008000"/>
          <w:lang w:val="en-GB"/>
        </w:rPr>
      </w:pPr>
    </w:p>
    <w:p w14:paraId="6AEFA56D" w14:textId="77777777" w:rsidR="009F56AA" w:rsidRPr="004462CB" w:rsidRDefault="009F56AA">
      <w:pPr>
        <w:widowControl w:val="0"/>
        <w:shd w:val="clear" w:color="auto" w:fill="FFFFFF"/>
        <w:suppressAutoHyphens/>
        <w:ind w:firstLine="567"/>
        <w:jc w:val="both"/>
        <w:textAlignment w:val="baseline"/>
        <w:rPr>
          <w:rFonts w:ascii="Arial" w:hAnsi="Arial" w:cs="Arial"/>
          <w:sz w:val="20"/>
          <w:shd w:val="clear" w:color="auto" w:fill="008000"/>
          <w:lang w:val="en-GB"/>
        </w:rPr>
      </w:pPr>
    </w:p>
    <w:p w14:paraId="4C8AC24E" w14:textId="416B80F3" w:rsidR="009F56AA" w:rsidRPr="004462CB" w:rsidRDefault="00B375E5" w:rsidP="00E731DA">
      <w:pPr>
        <w:shd w:val="clear" w:color="auto" w:fill="FFFFFF"/>
        <w:rPr>
          <w:rFonts w:ascii="Arial" w:hAnsi="Arial" w:cs="Arial"/>
          <w:sz w:val="20"/>
          <w:lang w:val="en-GB"/>
        </w:rPr>
      </w:pPr>
      <w:r w:rsidRPr="004462CB">
        <w:rPr>
          <w:rFonts w:ascii="Arial" w:hAnsi="Arial" w:cs="Arial"/>
          <w:sz w:val="20"/>
          <w:lang w:val="en-GB"/>
        </w:rPr>
        <w:t xml:space="preserve">I confirm that this information is correct and current on the date of submission of the tender. </w:t>
      </w:r>
    </w:p>
    <w:p w14:paraId="04F11BDA" w14:textId="77777777" w:rsidR="00B375E5" w:rsidRPr="004462CB" w:rsidRDefault="00B375E5" w:rsidP="00E731DA">
      <w:pPr>
        <w:shd w:val="clear" w:color="auto" w:fill="FFFFFF"/>
        <w:rPr>
          <w:rFonts w:ascii="Arial" w:hAnsi="Arial" w:cs="Arial"/>
          <w:sz w:val="20"/>
          <w:lang w:val="en-GB"/>
        </w:rPr>
      </w:pPr>
    </w:p>
    <w:p w14:paraId="024D193C" w14:textId="081E3D81" w:rsidR="009F56AA" w:rsidRPr="004462CB" w:rsidRDefault="00B375E5" w:rsidP="00E731DA">
      <w:pPr>
        <w:ind w:right="474"/>
        <w:jc w:val="both"/>
        <w:rPr>
          <w:rFonts w:ascii="Arial" w:hAnsi="Arial" w:cs="Arial"/>
          <w:sz w:val="20"/>
          <w:lang w:val="en-GB"/>
        </w:rPr>
      </w:pPr>
      <w:r w:rsidRPr="004462CB">
        <w:rPr>
          <w:rFonts w:ascii="Arial" w:hAnsi="Arial" w:cs="Arial"/>
          <w:sz w:val="20"/>
          <w:lang w:val="en-GB"/>
        </w:rPr>
        <w:t xml:space="preserve">I understand that in accordance with Article 52, Part 4 of the </w:t>
      </w:r>
      <w:r w:rsidRPr="004462CB">
        <w:rPr>
          <w:rFonts w:ascii="Arial" w:hAnsi="Arial" w:cs="Arial"/>
          <w:color w:val="000000" w:themeColor="text1"/>
          <w:sz w:val="20"/>
          <w:lang w:val="en-GB"/>
        </w:rPr>
        <w:t xml:space="preserve">Procurement Law, the procuring entity may at any time during the procurement procedure ask candidates or participants to submit all or part of the documents confirming compliance with </w:t>
      </w:r>
      <w:r w:rsidR="002B5A39" w:rsidRPr="004462CB">
        <w:rPr>
          <w:rFonts w:ascii="Arial" w:hAnsi="Arial" w:cs="Arial"/>
          <w:color w:val="000000" w:themeColor="text1"/>
          <w:sz w:val="20"/>
          <w:lang w:val="en-GB"/>
        </w:rPr>
        <w:t xml:space="preserve">Article 50, Part 9 </w:t>
      </w:r>
      <w:r w:rsidR="002B5A39" w:rsidRPr="004462CB">
        <w:rPr>
          <w:rFonts w:ascii="Arial" w:hAnsi="Arial" w:cs="Arial"/>
          <w:sz w:val="20"/>
          <w:lang w:val="en-GB"/>
        </w:rPr>
        <w:t xml:space="preserve">of the </w:t>
      </w:r>
      <w:r w:rsidR="002B5A39" w:rsidRPr="004462CB">
        <w:rPr>
          <w:rFonts w:ascii="Arial" w:hAnsi="Arial" w:cs="Arial"/>
          <w:color w:val="000000" w:themeColor="text1"/>
          <w:sz w:val="20"/>
          <w:lang w:val="en-GB"/>
        </w:rPr>
        <w:t xml:space="preserve">Procurement Law, if this is necessary to ensure the proper performance of the procurement procedure. </w:t>
      </w:r>
      <w:r w:rsidRPr="004462CB">
        <w:rPr>
          <w:rFonts w:ascii="Arial" w:hAnsi="Arial" w:cs="Arial"/>
          <w:sz w:val="20"/>
          <w:lang w:val="en-GB"/>
        </w:rPr>
        <w:t xml:space="preserve"> </w:t>
      </w:r>
    </w:p>
    <w:p w14:paraId="62CDBFAD" w14:textId="77777777" w:rsidR="009F56AA" w:rsidRPr="004462CB" w:rsidRDefault="009F56AA" w:rsidP="00E731DA">
      <w:pPr>
        <w:widowControl w:val="0"/>
        <w:shd w:val="clear" w:color="auto" w:fill="FFFFFF"/>
        <w:suppressAutoHyphens/>
        <w:jc w:val="both"/>
        <w:textAlignment w:val="baseline"/>
        <w:rPr>
          <w:rFonts w:ascii="Arial" w:hAnsi="Arial" w:cs="Arial"/>
          <w:color w:val="000000"/>
          <w:sz w:val="20"/>
          <w:shd w:val="clear" w:color="auto" w:fill="00FF00"/>
          <w:lang w:val="en-GB"/>
        </w:rPr>
      </w:pPr>
    </w:p>
    <w:p w14:paraId="0A3F487D" w14:textId="166E3E7C" w:rsidR="009F56AA" w:rsidRPr="004462CB" w:rsidRDefault="008678BB" w:rsidP="00E731DA">
      <w:pPr>
        <w:ind w:right="332"/>
        <w:jc w:val="both"/>
        <w:rPr>
          <w:rFonts w:ascii="Arial" w:hAnsi="Arial" w:cs="Arial"/>
          <w:sz w:val="20"/>
          <w:lang w:val="en-GB"/>
        </w:rPr>
      </w:pPr>
      <w:r w:rsidRPr="004462CB">
        <w:rPr>
          <w:rFonts w:ascii="Arial" w:hAnsi="Arial" w:cs="Arial"/>
          <w:sz w:val="20"/>
          <w:lang w:val="en-GB"/>
        </w:rPr>
        <w:t xml:space="preserve">I understand that if, according to the result of the evaluation, the tender is recognized as the winner, documents confirming the compliance with national security requirements specified by the procuring entity will have to be submitted.  </w:t>
      </w:r>
    </w:p>
    <w:p w14:paraId="38CC9876" w14:textId="77777777" w:rsidR="009F56AA" w:rsidRPr="004462CB" w:rsidRDefault="009F56AA">
      <w:pPr>
        <w:widowControl w:val="0"/>
        <w:suppressAutoHyphens/>
        <w:ind w:left="709"/>
        <w:jc w:val="both"/>
        <w:textAlignment w:val="baseline"/>
        <w:rPr>
          <w:rFonts w:ascii="Arial" w:hAnsi="Arial" w:cs="Arial"/>
          <w:sz w:val="20"/>
        </w:rPr>
      </w:pPr>
    </w:p>
    <w:p w14:paraId="1C01B16C" w14:textId="77777777" w:rsidR="009F56AA" w:rsidRPr="004462CB" w:rsidRDefault="009F56AA">
      <w:pPr>
        <w:widowControl w:val="0"/>
        <w:suppressAutoHyphens/>
        <w:jc w:val="center"/>
        <w:textAlignment w:val="baseline"/>
        <w:rPr>
          <w:rFonts w:ascii="Arial" w:hAnsi="Arial" w:cs="Arial"/>
          <w:sz w:val="20"/>
        </w:rPr>
      </w:pPr>
    </w:p>
    <w:p w14:paraId="08004BD0" w14:textId="77777777" w:rsidR="009F56AA" w:rsidRPr="004462CB" w:rsidRDefault="009F56AA">
      <w:pPr>
        <w:widowControl w:val="0"/>
        <w:suppressAutoHyphens/>
        <w:jc w:val="center"/>
        <w:textAlignment w:val="baseline"/>
        <w:rPr>
          <w:rFonts w:ascii="Arial" w:hAnsi="Arial" w:cs="Arial"/>
          <w:sz w:val="20"/>
        </w:rPr>
      </w:pPr>
    </w:p>
    <w:p w14:paraId="0E691A4C" w14:textId="77777777" w:rsidR="009F56AA" w:rsidRPr="004462CB" w:rsidRDefault="00AD2288">
      <w:pPr>
        <w:widowControl w:val="0"/>
        <w:suppressAutoHyphens/>
        <w:jc w:val="center"/>
        <w:textAlignment w:val="baseline"/>
        <w:rPr>
          <w:rFonts w:ascii="Arial" w:eastAsia="Calibri" w:hAnsi="Arial" w:cs="Arial"/>
          <w:sz w:val="20"/>
        </w:rPr>
      </w:pPr>
      <w:r w:rsidRPr="004462CB">
        <w:rPr>
          <w:rFonts w:ascii="Arial" w:eastAsia="Calibri" w:hAnsi="Arial" w:cs="Arial"/>
          <w:sz w:val="20"/>
        </w:rPr>
        <w:t>____________________</w:t>
      </w:r>
      <w:r w:rsidRPr="004462CB">
        <w:rPr>
          <w:rFonts w:ascii="Arial" w:eastAsia="Calibri" w:hAnsi="Arial" w:cs="Arial"/>
          <w:i/>
          <w:iCs/>
          <w:sz w:val="20"/>
        </w:rPr>
        <w:t xml:space="preserve">                             </w:t>
      </w:r>
      <w:r w:rsidRPr="004462CB">
        <w:rPr>
          <w:rFonts w:ascii="Arial" w:eastAsia="Calibri" w:hAnsi="Arial" w:cs="Arial"/>
          <w:sz w:val="20"/>
        </w:rPr>
        <w:t>____________________</w:t>
      </w:r>
      <w:r w:rsidRPr="004462CB">
        <w:rPr>
          <w:rFonts w:ascii="Arial" w:eastAsia="Calibri" w:hAnsi="Arial" w:cs="Arial"/>
          <w:sz w:val="20"/>
        </w:rPr>
        <w:tab/>
        <w:t xml:space="preserve">                   ___________________</w:t>
      </w:r>
    </w:p>
    <w:p w14:paraId="71227DC5" w14:textId="543B4282" w:rsidR="009F56AA" w:rsidRPr="004462CB" w:rsidRDefault="00AD2288">
      <w:pPr>
        <w:widowControl w:val="0"/>
        <w:suppressAutoHyphens/>
        <w:ind w:firstLine="471"/>
        <w:jc w:val="center"/>
        <w:textAlignment w:val="baseline"/>
        <w:rPr>
          <w:rFonts w:ascii="Arial" w:hAnsi="Arial" w:cs="Arial"/>
          <w:sz w:val="20"/>
          <w:lang w:val="en-GB"/>
        </w:rPr>
      </w:pPr>
      <w:r w:rsidRPr="004462CB">
        <w:rPr>
          <w:rFonts w:ascii="Arial" w:eastAsia="Calibri" w:hAnsi="Arial" w:cs="Arial"/>
          <w:i/>
          <w:iCs/>
          <w:sz w:val="20"/>
          <w:lang w:val="en-GB"/>
        </w:rPr>
        <w:t>(</w:t>
      </w:r>
      <w:r w:rsidR="008D0D29" w:rsidRPr="004462CB">
        <w:rPr>
          <w:rFonts w:ascii="Arial" w:eastAsia="Calibri" w:hAnsi="Arial" w:cs="Arial"/>
          <w:i/>
          <w:iCs/>
          <w:sz w:val="20"/>
          <w:lang w:val="en-GB"/>
        </w:rPr>
        <w:t xml:space="preserve">position)  </w:t>
      </w:r>
      <w:r w:rsidRPr="004462CB">
        <w:rPr>
          <w:rFonts w:ascii="Arial" w:eastAsia="Calibri" w:hAnsi="Arial" w:cs="Arial"/>
          <w:i/>
          <w:iCs/>
          <w:sz w:val="20"/>
          <w:lang w:val="en-GB"/>
        </w:rPr>
        <w:t xml:space="preserve">                                                       (</w:t>
      </w:r>
      <w:r w:rsidR="008678BB" w:rsidRPr="004462CB">
        <w:rPr>
          <w:rFonts w:ascii="Arial" w:eastAsia="Calibri" w:hAnsi="Arial" w:cs="Arial"/>
          <w:i/>
          <w:iCs/>
          <w:sz w:val="20"/>
          <w:lang w:val="en-GB"/>
        </w:rPr>
        <w:t>signature</w:t>
      </w:r>
      <w:r w:rsidRPr="004462CB">
        <w:rPr>
          <w:rFonts w:ascii="Arial" w:eastAsia="Calibri" w:hAnsi="Arial" w:cs="Arial"/>
          <w:i/>
          <w:iCs/>
          <w:sz w:val="20"/>
          <w:lang w:val="en-GB"/>
        </w:rPr>
        <w:t>)                                                 (</w:t>
      </w:r>
      <w:r w:rsidR="008678BB" w:rsidRPr="004462CB">
        <w:rPr>
          <w:rFonts w:ascii="Arial" w:eastAsia="Calibri" w:hAnsi="Arial" w:cs="Arial"/>
          <w:i/>
          <w:iCs/>
          <w:sz w:val="20"/>
          <w:lang w:val="en-GB"/>
        </w:rPr>
        <w:t>name and surname</w:t>
      </w:r>
      <w:r w:rsidRPr="004462CB">
        <w:rPr>
          <w:rFonts w:ascii="Arial" w:eastAsia="Calibri" w:hAnsi="Arial" w:cs="Arial"/>
          <w:i/>
          <w:iCs/>
          <w:sz w:val="20"/>
          <w:lang w:val="en-GB"/>
        </w:rPr>
        <w:t>)</w:t>
      </w:r>
    </w:p>
    <w:sectPr w:rsidR="009F56AA" w:rsidRPr="004462CB">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E1EAA" w14:textId="77777777" w:rsidR="00B31F5B" w:rsidRDefault="00B31F5B">
      <w:pPr>
        <w:suppressAutoHyphens/>
        <w:textAlignment w:val="baseline"/>
      </w:pPr>
      <w:r>
        <w:separator/>
      </w:r>
    </w:p>
  </w:endnote>
  <w:endnote w:type="continuationSeparator" w:id="0">
    <w:p w14:paraId="71922C95" w14:textId="77777777" w:rsidR="00B31F5B" w:rsidRDefault="00B31F5B">
      <w:pPr>
        <w:suppressAutoHyphens/>
        <w:textAlignment w:val="baseline"/>
      </w:pPr>
      <w:r>
        <w:continuationSeparator/>
      </w:r>
    </w:p>
  </w:endnote>
  <w:endnote w:type="continuationNotice" w:id="1">
    <w:p w14:paraId="1BF5E940" w14:textId="77777777" w:rsidR="00B31F5B" w:rsidRDefault="00B31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EEB9B" w14:textId="77777777" w:rsidR="00B31F5B" w:rsidRDefault="00B31F5B">
      <w:pPr>
        <w:suppressAutoHyphens/>
        <w:textAlignment w:val="baseline"/>
      </w:pPr>
      <w:r>
        <w:rPr>
          <w:color w:val="000000"/>
        </w:rPr>
        <w:separator/>
      </w:r>
    </w:p>
  </w:footnote>
  <w:footnote w:type="continuationSeparator" w:id="0">
    <w:p w14:paraId="1AE6BB4F" w14:textId="77777777" w:rsidR="00B31F5B" w:rsidRDefault="00B31F5B">
      <w:pPr>
        <w:suppressAutoHyphens/>
        <w:textAlignment w:val="baseline"/>
      </w:pPr>
      <w:r>
        <w:continuationSeparator/>
      </w:r>
    </w:p>
  </w:footnote>
  <w:footnote w:type="continuationNotice" w:id="1">
    <w:p w14:paraId="146C5C9E" w14:textId="77777777" w:rsidR="00B31F5B" w:rsidRDefault="00B31F5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22E35"/>
    <w:rsid w:val="000E37D2"/>
    <w:rsid w:val="000E5D04"/>
    <w:rsid w:val="001633C4"/>
    <w:rsid w:val="00187FEF"/>
    <w:rsid w:val="00261E3B"/>
    <w:rsid w:val="00295D29"/>
    <w:rsid w:val="002B5A39"/>
    <w:rsid w:val="002C40AF"/>
    <w:rsid w:val="003174D6"/>
    <w:rsid w:val="00330BEE"/>
    <w:rsid w:val="00336ACA"/>
    <w:rsid w:val="00337A22"/>
    <w:rsid w:val="00363F53"/>
    <w:rsid w:val="003E603D"/>
    <w:rsid w:val="00417E95"/>
    <w:rsid w:val="00421204"/>
    <w:rsid w:val="004462CB"/>
    <w:rsid w:val="0045682B"/>
    <w:rsid w:val="004626B9"/>
    <w:rsid w:val="004A23A2"/>
    <w:rsid w:val="004D2723"/>
    <w:rsid w:val="004E3E8C"/>
    <w:rsid w:val="0053550E"/>
    <w:rsid w:val="00537F9D"/>
    <w:rsid w:val="0054202E"/>
    <w:rsid w:val="00551A1E"/>
    <w:rsid w:val="005C7EB5"/>
    <w:rsid w:val="00652E19"/>
    <w:rsid w:val="006530A4"/>
    <w:rsid w:val="006D7860"/>
    <w:rsid w:val="00710C25"/>
    <w:rsid w:val="0081499D"/>
    <w:rsid w:val="00826C05"/>
    <w:rsid w:val="008566F8"/>
    <w:rsid w:val="008678BB"/>
    <w:rsid w:val="008D0D29"/>
    <w:rsid w:val="00975511"/>
    <w:rsid w:val="0099023A"/>
    <w:rsid w:val="009C5B48"/>
    <w:rsid w:val="009E1738"/>
    <w:rsid w:val="009E64E6"/>
    <w:rsid w:val="009F56AA"/>
    <w:rsid w:val="00A30E40"/>
    <w:rsid w:val="00A45613"/>
    <w:rsid w:val="00A67349"/>
    <w:rsid w:val="00A7747E"/>
    <w:rsid w:val="00AD2288"/>
    <w:rsid w:val="00B31F5B"/>
    <w:rsid w:val="00B375E5"/>
    <w:rsid w:val="00B8776D"/>
    <w:rsid w:val="00BA798F"/>
    <w:rsid w:val="00BB4E43"/>
    <w:rsid w:val="00C13B0C"/>
    <w:rsid w:val="00CC3E2D"/>
    <w:rsid w:val="00D27E86"/>
    <w:rsid w:val="00D41591"/>
    <w:rsid w:val="00D83E56"/>
    <w:rsid w:val="00D91073"/>
    <w:rsid w:val="00DA3D16"/>
    <w:rsid w:val="00DA4E88"/>
    <w:rsid w:val="00E1132D"/>
    <w:rsid w:val="00E63F33"/>
    <w:rsid w:val="00E731DA"/>
    <w:rsid w:val="00EB2664"/>
    <w:rsid w:val="00EE1CDA"/>
    <w:rsid w:val="00F61A8B"/>
    <w:rsid w:val="3925D848"/>
    <w:rsid w:val="68B3D488"/>
    <w:rsid w:val="7CD9462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336ACA"/>
    <w:pPr>
      <w:tabs>
        <w:tab w:val="center" w:pos="4513"/>
        <w:tab w:val="right" w:pos="9026"/>
      </w:tabs>
    </w:pPr>
  </w:style>
  <w:style w:type="character" w:customStyle="1" w:styleId="HeaderChar">
    <w:name w:val="Header Char"/>
    <w:basedOn w:val="DefaultParagraphFont"/>
    <w:link w:val="Header"/>
    <w:semiHidden/>
    <w:rsid w:val="00336ACA"/>
  </w:style>
  <w:style w:type="paragraph" w:styleId="Footer">
    <w:name w:val="footer"/>
    <w:basedOn w:val="Normal"/>
    <w:link w:val="FooterChar"/>
    <w:semiHidden/>
    <w:unhideWhenUsed/>
    <w:rsid w:val="00336ACA"/>
    <w:pPr>
      <w:tabs>
        <w:tab w:val="center" w:pos="4513"/>
        <w:tab w:val="right" w:pos="9026"/>
      </w:tabs>
    </w:pPr>
  </w:style>
  <w:style w:type="character" w:customStyle="1" w:styleId="FooterChar">
    <w:name w:val="Footer Char"/>
    <w:basedOn w:val="DefaultParagraphFont"/>
    <w:link w:val="Footer"/>
    <w:semiHidden/>
    <w:rsid w:val="00336ACA"/>
  </w:style>
  <w:style w:type="paragraph" w:styleId="Revision">
    <w:name w:val="Revision"/>
    <w:hidden/>
    <w:semiHidden/>
    <w:rsid w:val="006D7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18" ma:contentTypeDescription="Create a new document." ma:contentTypeScope="" ma:versionID="58b9d99565a30a853bac5d6ec5496fd4">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a3f3079170efff3187a10d288700bb07"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3566519F-AB51-4830-A07B-0EBA81B0D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2107</Words>
  <Characters>1202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2026-02-20T11:48:00Z</dcterms:created>
  <dc:creator>Sandra Brazauskienė</dc:creator>
  <cp:lastModifiedBy>Agnė Užienė</cp:lastModifiedBy>
  <cp:lastPrinted>2017-06-22T06:38:00Z</cp:lastPrinted>
  <dcterms:modified xsi:type="dcterms:W3CDTF">2026-03-04T11:56:00Z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y fmtid="{D5CDD505-2E9C-101B-9397-08002B2CF9AE}" pid="4" name="_dlc_DocIdItemGuid">
    <vt:lpwstr>f44ba0cd-d117-460c-a182-2668e2f9679f</vt:lpwstr>
  </property>
  <property fmtid="{D5CDD505-2E9C-101B-9397-08002B2CF9AE}" pid="5" name="MSIP_Label_57f8b785-88cf-4cde-9f19-655d15068a21_Enabled">
    <vt:lpwstr>True</vt:lpwstr>
  </property>
  <property fmtid="{D5CDD505-2E9C-101B-9397-08002B2CF9AE}" pid="6" name="MSIP_Label_57f8b785-88cf-4cde-9f19-655d15068a21_SiteId">
    <vt:lpwstr>d920b0a3-f4e5-4e0b-85a4-54e4d7dc3fb9</vt:lpwstr>
  </property>
  <property fmtid="{D5CDD505-2E9C-101B-9397-08002B2CF9AE}" pid="7" name="MSIP_Label_57f8b785-88cf-4cde-9f19-655d15068a21_Owner">
    <vt:lpwstr>sbrazau@ltou.lt</vt:lpwstr>
  </property>
  <property fmtid="{D5CDD505-2E9C-101B-9397-08002B2CF9AE}" pid="8" name="MSIP_Label_57f8b785-88cf-4cde-9f19-655d15068a21_SetDate">
    <vt:lpwstr>2023-01-04T05:48:45.3779735Z</vt:lpwstr>
  </property>
  <property fmtid="{D5CDD505-2E9C-101B-9397-08002B2CF9AE}" pid="9" name="MSIP_Label_57f8b785-88cf-4cde-9f19-655d15068a21_Name">
    <vt:lpwstr>Vieša</vt:lpwstr>
  </property>
  <property fmtid="{D5CDD505-2E9C-101B-9397-08002B2CF9AE}" pid="10" name="MSIP_Label_57f8b785-88cf-4cde-9f19-655d15068a21_Application">
    <vt:lpwstr>Microsoft Azure Information Protection</vt:lpwstr>
  </property>
  <property fmtid="{D5CDD505-2E9C-101B-9397-08002B2CF9AE}" pid="11" name="MSIP_Label_57f8b785-88cf-4cde-9f19-655d15068a21_Extended_MSFT_Method">
    <vt:lpwstr>Automatic</vt:lpwstr>
  </property>
  <property fmtid="{D5CDD505-2E9C-101B-9397-08002B2CF9AE}" pid="12" name="MSIP_Label_cfcb905c-755b-4fd4-bd20-0d682d4f1d27_Enabled">
    <vt:lpwstr>True</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SetDate">
    <vt:lpwstr>2023-01-02T12:21:56Z</vt:lpwstr>
  </property>
  <property fmtid="{D5CDD505-2E9C-101B-9397-08002B2CF9AE}" pid="15" name="MSIP_Label_cfcb905c-755b-4fd4-bd20-0d682d4f1d27_Name">
    <vt:lpwstr>Internal</vt:lpwstr>
  </property>
  <property fmtid="{D5CDD505-2E9C-101B-9397-08002B2CF9AE}" pid="16" name="Sensitivity">
    <vt:lpwstr>Vieša Internal</vt:lpwstr>
  </property>
</Properties>
</file>